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F28" w:rsidRPr="00FF46EB" w:rsidRDefault="00B60F6A" w:rsidP="00D22F28">
      <w:pPr>
        <w:pStyle w:val="KeinLeerraum"/>
        <w:spacing w:before="360"/>
        <w:rPr>
          <w:b/>
          <w:sz w:val="36"/>
          <w:szCs w:val="36"/>
          <w:lang w:val="en-US" w:eastAsia="de-DE"/>
        </w:rPr>
      </w:pPr>
      <w:r w:rsidRPr="00FF46EB">
        <w:rPr>
          <w:b/>
          <w:sz w:val="36"/>
          <w:szCs w:val="36"/>
          <w:lang w:val="en-US" w:eastAsia="de-DE"/>
        </w:rPr>
        <w:t>PRESS</w:t>
      </w:r>
      <w:r w:rsidR="00D22F28" w:rsidRPr="00FF46EB">
        <w:rPr>
          <w:b/>
          <w:sz w:val="36"/>
          <w:szCs w:val="36"/>
          <w:lang w:val="en-US" w:eastAsia="de-DE"/>
        </w:rPr>
        <w:t>-INFORMATION</w:t>
      </w:r>
    </w:p>
    <w:p w:rsidR="00D22F28" w:rsidRPr="00B60F6A" w:rsidRDefault="00D22F28" w:rsidP="00D22F28">
      <w:pPr>
        <w:pStyle w:val="KeinLeerraum"/>
        <w:rPr>
          <w:b/>
          <w:sz w:val="28"/>
          <w:szCs w:val="28"/>
          <w:lang w:val="en-US" w:eastAsia="de-DE"/>
        </w:rPr>
      </w:pPr>
      <w:r w:rsidRPr="00B60F6A">
        <w:rPr>
          <w:b/>
          <w:sz w:val="24"/>
          <w:szCs w:val="24"/>
          <w:lang w:val="en-US" w:eastAsia="de-DE"/>
        </w:rPr>
        <w:br/>
      </w:r>
      <w:r w:rsidR="00B60F6A" w:rsidRPr="00B60F6A">
        <w:rPr>
          <w:b/>
          <w:sz w:val="28"/>
          <w:szCs w:val="28"/>
          <w:lang w:val="en-US" w:eastAsia="de-DE"/>
        </w:rPr>
        <w:t>ATLANTA Planetary Gearbox in two</w:t>
      </w:r>
      <w:r w:rsidRPr="00B60F6A">
        <w:rPr>
          <w:b/>
          <w:sz w:val="28"/>
          <w:szCs w:val="28"/>
          <w:lang w:val="en-US" w:eastAsia="de-DE"/>
        </w:rPr>
        <w:t xml:space="preserve"> </w:t>
      </w:r>
      <w:r w:rsidR="00B60F6A" w:rsidRPr="00B60F6A">
        <w:rPr>
          <w:b/>
          <w:sz w:val="28"/>
          <w:szCs w:val="28"/>
          <w:lang w:val="en-US" w:eastAsia="de-DE"/>
        </w:rPr>
        <w:t>series fo</w:t>
      </w:r>
      <w:r w:rsidR="00B60F6A">
        <w:rPr>
          <w:b/>
          <w:sz w:val="28"/>
          <w:szCs w:val="28"/>
          <w:lang w:val="en-US" w:eastAsia="de-DE"/>
        </w:rPr>
        <w:t>r servo application</w:t>
      </w:r>
      <w:r w:rsidR="00FF46EB">
        <w:rPr>
          <w:b/>
          <w:sz w:val="28"/>
          <w:szCs w:val="28"/>
          <w:lang w:val="en-US" w:eastAsia="de-DE"/>
        </w:rPr>
        <w:t>s</w:t>
      </w:r>
    </w:p>
    <w:p w:rsidR="00D22F28" w:rsidRPr="00B60F6A" w:rsidRDefault="00D22F28" w:rsidP="00D22F28">
      <w:pPr>
        <w:pStyle w:val="KeinLeerraum"/>
        <w:rPr>
          <w:u w:val="single"/>
          <w:lang w:val="en-US" w:eastAsia="de-DE"/>
        </w:rPr>
      </w:pPr>
    </w:p>
    <w:p w:rsidR="00B853B9" w:rsidRPr="00C113FE" w:rsidRDefault="00B853B9" w:rsidP="00B853B9">
      <w:pPr>
        <w:pStyle w:val="KeinLeerraum"/>
        <w:rPr>
          <w:b/>
          <w:sz w:val="24"/>
          <w:szCs w:val="24"/>
          <w:lang w:val="en-US" w:eastAsia="de-DE"/>
        </w:rPr>
      </w:pPr>
      <w:r w:rsidRPr="00C113FE">
        <w:rPr>
          <w:b/>
          <w:sz w:val="24"/>
          <w:szCs w:val="24"/>
          <w:lang w:val="en-US" w:eastAsia="de-DE"/>
        </w:rPr>
        <w:t xml:space="preserve">Coaxial gearbox with high power density </w:t>
      </w:r>
      <w:r>
        <w:rPr>
          <w:b/>
          <w:sz w:val="24"/>
          <w:szCs w:val="24"/>
          <w:lang w:val="en-US" w:eastAsia="de-DE"/>
        </w:rPr>
        <w:t>in good smoothness</w:t>
      </w:r>
    </w:p>
    <w:p w:rsidR="00B853B9" w:rsidRPr="00C113FE" w:rsidRDefault="00B853B9" w:rsidP="00B853B9">
      <w:pPr>
        <w:pStyle w:val="KeinLeerraum"/>
        <w:rPr>
          <w:u w:val="single"/>
          <w:lang w:val="en-US"/>
        </w:rPr>
      </w:pPr>
    </w:p>
    <w:p w:rsidR="00CC4348" w:rsidRDefault="00B853B9" w:rsidP="00B853B9">
      <w:pPr>
        <w:pStyle w:val="KeinLeerraum"/>
        <w:rPr>
          <w:sz w:val="22"/>
          <w:szCs w:val="22"/>
          <w:lang w:val="en-US"/>
        </w:rPr>
      </w:pPr>
      <w:r w:rsidRPr="00CC4348">
        <w:rPr>
          <w:b/>
          <w:sz w:val="22"/>
          <w:szCs w:val="22"/>
          <w:lang w:val="en-US"/>
        </w:rPr>
        <w:t>Bietigheim-Bissingen, 05 February 2016.</w:t>
      </w:r>
      <w:r w:rsidRPr="00CC4348">
        <w:rPr>
          <w:sz w:val="22"/>
          <w:szCs w:val="22"/>
          <w:lang w:val="en-US"/>
        </w:rPr>
        <w:t xml:space="preserve"> The ATLANTA </w:t>
      </w:r>
      <w:proofErr w:type="spellStart"/>
      <w:r w:rsidRPr="00CC4348">
        <w:rPr>
          <w:sz w:val="22"/>
          <w:szCs w:val="22"/>
          <w:lang w:val="en-US"/>
        </w:rPr>
        <w:t>Antriebssysteme</w:t>
      </w:r>
      <w:proofErr w:type="spellEnd"/>
      <w:r w:rsidRPr="00CC4348">
        <w:rPr>
          <w:sz w:val="22"/>
          <w:szCs w:val="22"/>
          <w:lang w:val="en-US"/>
        </w:rPr>
        <w:t xml:space="preserve"> E. Seidenspinner GmbH &amp; Co. KG specializes in drive s</w:t>
      </w:r>
      <w:r w:rsidR="00DD6515" w:rsidRPr="00CC4348">
        <w:rPr>
          <w:sz w:val="22"/>
          <w:szCs w:val="22"/>
          <w:lang w:val="en-US"/>
        </w:rPr>
        <w:t xml:space="preserve">olutions for over eighty </w:t>
      </w:r>
      <w:r w:rsidRPr="00CC4348">
        <w:rPr>
          <w:sz w:val="22"/>
          <w:szCs w:val="22"/>
          <w:lang w:val="en-US"/>
        </w:rPr>
        <w:t>years.</w:t>
      </w:r>
      <w:r w:rsidR="00DD6515" w:rsidRPr="00CC4348">
        <w:rPr>
          <w:sz w:val="22"/>
          <w:szCs w:val="22"/>
          <w:lang w:val="en-US"/>
        </w:rPr>
        <w:t xml:space="preserve"> </w:t>
      </w:r>
    </w:p>
    <w:p w:rsidR="00B853B9" w:rsidRPr="00CC4348" w:rsidRDefault="00B853B9" w:rsidP="00B853B9">
      <w:pPr>
        <w:pStyle w:val="KeinLeerraum"/>
        <w:rPr>
          <w:sz w:val="22"/>
          <w:szCs w:val="22"/>
          <w:lang w:val="en-US"/>
        </w:rPr>
      </w:pPr>
      <w:r w:rsidRPr="00CC4348">
        <w:rPr>
          <w:sz w:val="22"/>
          <w:szCs w:val="22"/>
          <w:lang w:val="en-US"/>
        </w:rPr>
        <w:t>Solutions for both standard applications as well as individual and complex drive applications are offered. Recently, the company extended its wide range of planetary gears for servo applications, which are characterized by a high power density and simultaneously smooth running. With the development of the planetary gears, ATLANTA has an innovative response to the ever-evolving demands of the market. The planetary gears are suitable for numerous applications, for example in packaging machines, welding machines and labeling systems.</w:t>
      </w:r>
    </w:p>
    <w:p w:rsidR="00B853B9" w:rsidRPr="00CC4348" w:rsidRDefault="00B853B9" w:rsidP="00B853B9">
      <w:pPr>
        <w:pStyle w:val="KeinLeerraum"/>
        <w:rPr>
          <w:sz w:val="22"/>
          <w:szCs w:val="22"/>
          <w:lang w:val="en-US"/>
        </w:rPr>
      </w:pPr>
    </w:p>
    <w:p w:rsidR="00B853B9" w:rsidRPr="00CC4348" w:rsidRDefault="00B853B9" w:rsidP="00B853B9">
      <w:pPr>
        <w:pStyle w:val="KeinLeerraum"/>
        <w:rPr>
          <w:b/>
          <w:sz w:val="22"/>
          <w:szCs w:val="22"/>
          <w:lang w:val="en-US"/>
        </w:rPr>
      </w:pPr>
      <w:r w:rsidRPr="00CC4348">
        <w:rPr>
          <w:b/>
          <w:sz w:val="22"/>
          <w:szCs w:val="22"/>
          <w:lang w:val="en-US"/>
        </w:rPr>
        <w:t>APGS series with reinforced bearings and APG series with good price-performance ratio</w:t>
      </w:r>
    </w:p>
    <w:p w:rsidR="00B853B9" w:rsidRPr="00CC4348" w:rsidRDefault="00B853B9" w:rsidP="00B853B9">
      <w:pPr>
        <w:pStyle w:val="KeinLeerraum"/>
        <w:rPr>
          <w:sz w:val="22"/>
          <w:szCs w:val="22"/>
          <w:lang w:val="en-US"/>
        </w:rPr>
      </w:pPr>
      <w:r w:rsidRPr="00CC4348">
        <w:rPr>
          <w:sz w:val="22"/>
          <w:szCs w:val="22"/>
          <w:lang w:val="en-US"/>
        </w:rPr>
        <w:t>The planetary gear units are divided into two series: APG (ATLANTA Planetary Gearbox) and APGS (ATLANTA Planetary Gearbox Strong). The APGS-coaxial units have a heavy duty bearing, allowing them to take higher radial and axial additional forces. If a good price-performance ratio is needed, the APG planetary gear series are perfect. Both are designed to combine high efficiency, high torsional stiffness and power density in the smallest space. The planetary gear units have also a high dynamics and overload capacity. Thanks to the wide range of available motor flanges, the planetary gear can easily connect to most servo motors. The planetary gear units are connected via a clamping coupling on the gear, adapting different motor shaft diameter with slit sleeves. Mounting in the machine can be easily done by the output diameter pilot diameter. APG series is fixed in the gearbox by means of threaded that APGS series with through holes.</w:t>
      </w:r>
    </w:p>
    <w:p w:rsidR="00B853B9" w:rsidRPr="00170C43" w:rsidRDefault="00B853B9" w:rsidP="00B853B9">
      <w:pPr>
        <w:pStyle w:val="KeinLeerraum"/>
        <w:rPr>
          <w:sz w:val="22"/>
          <w:szCs w:val="22"/>
          <w:lang w:val="en-US"/>
        </w:rPr>
      </w:pPr>
      <w:r w:rsidRPr="00170C43">
        <w:rPr>
          <w:b/>
          <w:sz w:val="22"/>
          <w:szCs w:val="22"/>
          <w:lang w:val="en-US"/>
        </w:rPr>
        <w:br/>
      </w:r>
      <w:r w:rsidR="00AB2C33">
        <w:rPr>
          <w:b/>
          <w:sz w:val="22"/>
          <w:szCs w:val="22"/>
          <w:lang w:val="en-US"/>
        </w:rPr>
        <w:t>Printable image</w:t>
      </w:r>
      <w:r w:rsidRPr="00170C43">
        <w:rPr>
          <w:b/>
          <w:sz w:val="22"/>
          <w:szCs w:val="22"/>
          <w:lang w:val="en-US"/>
        </w:rPr>
        <w:t xml:space="preserve"> for download</w:t>
      </w:r>
      <w:proofErr w:type="gramStart"/>
      <w:r w:rsidRPr="00170C43">
        <w:rPr>
          <w:b/>
          <w:sz w:val="22"/>
          <w:szCs w:val="22"/>
          <w:lang w:val="en-US"/>
        </w:rPr>
        <w:t>:</w:t>
      </w:r>
      <w:proofErr w:type="gramEnd"/>
      <w:r w:rsidRPr="00170C43">
        <w:rPr>
          <w:sz w:val="22"/>
          <w:szCs w:val="22"/>
          <w:lang w:val="en-US"/>
        </w:rPr>
        <w:br/>
        <w:t>JPG-</w:t>
      </w:r>
      <w:r>
        <w:rPr>
          <w:sz w:val="22"/>
          <w:szCs w:val="22"/>
          <w:lang w:val="en-US"/>
        </w:rPr>
        <w:t>f</w:t>
      </w:r>
      <w:r w:rsidRPr="00170C43">
        <w:rPr>
          <w:sz w:val="22"/>
          <w:szCs w:val="22"/>
          <w:lang w:val="en-US"/>
        </w:rPr>
        <w:t xml:space="preserve">ormat:  </w:t>
      </w:r>
      <w:r w:rsidRPr="00170C43">
        <w:rPr>
          <w:sz w:val="22"/>
          <w:szCs w:val="22"/>
          <w:lang w:val="en-US"/>
        </w:rPr>
        <w:br/>
      </w:r>
      <w:hyperlink r:id="rId7" w:history="1">
        <w:r w:rsidRPr="00170C43">
          <w:rPr>
            <w:rStyle w:val="Hyperlink"/>
            <w:lang w:val="en-US"/>
          </w:rPr>
          <w:t>http://atlantagmbh.de/wp-con</w:t>
        </w:r>
        <w:r w:rsidRPr="00170C43">
          <w:rPr>
            <w:rStyle w:val="Hyperlink"/>
            <w:lang w:val="en-US"/>
          </w:rPr>
          <w:t>t</w:t>
        </w:r>
        <w:r w:rsidRPr="00170C43">
          <w:rPr>
            <w:rStyle w:val="Hyperlink"/>
            <w:lang w:val="en-US"/>
          </w:rPr>
          <w:t>ent/uploads/2016/02/Atlanta_Planetengetriebe_300dpi_Presse.jpg</w:t>
        </w:r>
      </w:hyperlink>
    </w:p>
    <w:p w:rsidR="00D22F28" w:rsidRPr="00B853B9" w:rsidRDefault="00D22F28" w:rsidP="00D22F28">
      <w:pPr>
        <w:pStyle w:val="KeinLeerraum"/>
        <w:rPr>
          <w:sz w:val="22"/>
          <w:szCs w:val="22"/>
          <w:lang w:val="en-US"/>
        </w:rPr>
      </w:pPr>
    </w:p>
    <w:p w:rsidR="00D22F28" w:rsidRPr="00AB2C33" w:rsidRDefault="00AB2C33" w:rsidP="00D22F28">
      <w:pPr>
        <w:pStyle w:val="KeinLeerraum"/>
        <w:rPr>
          <w:b/>
          <w:sz w:val="22"/>
          <w:szCs w:val="22"/>
          <w:lang w:val="en-US"/>
        </w:rPr>
      </w:pPr>
      <w:r w:rsidRPr="00AB2C33">
        <w:rPr>
          <w:b/>
          <w:sz w:val="22"/>
          <w:szCs w:val="22"/>
          <w:lang w:val="en-US"/>
        </w:rPr>
        <w:t>Image caption:</w:t>
      </w:r>
    </w:p>
    <w:p w:rsidR="00AB2C33" w:rsidRPr="00AB2C33" w:rsidRDefault="00AB2C33" w:rsidP="005257B5">
      <w:pPr>
        <w:pStyle w:val="KeinLeerraum"/>
        <w:rPr>
          <w:sz w:val="22"/>
          <w:szCs w:val="22"/>
          <w:lang w:val="en-US"/>
        </w:rPr>
      </w:pPr>
      <w:r w:rsidRPr="00AB2C33">
        <w:rPr>
          <w:sz w:val="22"/>
          <w:szCs w:val="22"/>
          <w:lang w:val="en-US"/>
        </w:rPr>
        <w:t xml:space="preserve">The new planetary gearbox series APG / </w:t>
      </w:r>
      <w:r>
        <w:rPr>
          <w:sz w:val="22"/>
          <w:szCs w:val="22"/>
          <w:lang w:val="en-US"/>
        </w:rPr>
        <w:t xml:space="preserve">APGS from ATLANTA </w:t>
      </w:r>
      <w:proofErr w:type="spellStart"/>
      <w:r>
        <w:rPr>
          <w:sz w:val="22"/>
          <w:szCs w:val="22"/>
          <w:lang w:val="en-US"/>
        </w:rPr>
        <w:t>Antriebssysteme</w:t>
      </w:r>
      <w:proofErr w:type="spellEnd"/>
    </w:p>
    <w:p w:rsidR="00FF0331" w:rsidRDefault="00FF0331" w:rsidP="005257B5">
      <w:pPr>
        <w:pStyle w:val="KeinLeerraum"/>
        <w:rPr>
          <w:b/>
          <w:sz w:val="22"/>
          <w:szCs w:val="22"/>
        </w:rPr>
      </w:pPr>
    </w:p>
    <w:p w:rsidR="00DD6515" w:rsidRDefault="00DD6515" w:rsidP="005257B5">
      <w:pPr>
        <w:pStyle w:val="KeinLeerraum"/>
        <w:rPr>
          <w:b/>
          <w:sz w:val="22"/>
          <w:szCs w:val="22"/>
        </w:rPr>
      </w:pPr>
    </w:p>
    <w:p w:rsidR="00D22F28" w:rsidRPr="005257B5" w:rsidRDefault="00DD6515" w:rsidP="005257B5">
      <w:pPr>
        <w:pStyle w:val="KeinLeerraum"/>
        <w:rPr>
          <w:sz w:val="22"/>
          <w:szCs w:val="22"/>
        </w:rPr>
      </w:pPr>
      <w:proofErr w:type="spellStart"/>
      <w:r>
        <w:rPr>
          <w:b/>
          <w:sz w:val="22"/>
          <w:szCs w:val="22"/>
        </w:rPr>
        <w:t>C</w:t>
      </w:r>
      <w:r w:rsidR="00065108">
        <w:rPr>
          <w:b/>
          <w:sz w:val="22"/>
          <w:szCs w:val="22"/>
        </w:rPr>
        <w:t>o</w:t>
      </w:r>
      <w:bookmarkStart w:id="0" w:name="_GoBack"/>
      <w:bookmarkEnd w:id="0"/>
      <w:r w:rsidR="00065108">
        <w:rPr>
          <w:b/>
          <w:sz w:val="22"/>
          <w:szCs w:val="22"/>
        </w:rPr>
        <w:t>ntac</w:t>
      </w:r>
      <w:r w:rsidR="00D22F28" w:rsidRPr="00D22F28">
        <w:rPr>
          <w:b/>
          <w:sz w:val="22"/>
          <w:szCs w:val="22"/>
        </w:rPr>
        <w:t>t</w:t>
      </w:r>
      <w:proofErr w:type="spellEnd"/>
      <w:r w:rsidR="00D22F28" w:rsidRPr="00D22F28">
        <w:rPr>
          <w:b/>
          <w:sz w:val="22"/>
          <w:szCs w:val="22"/>
        </w:rPr>
        <w:t>:</w:t>
      </w:r>
    </w:p>
    <w:p w:rsidR="00725F7B" w:rsidRPr="00DD6515" w:rsidRDefault="00D22F28" w:rsidP="00D22F28">
      <w:pPr>
        <w:spacing w:line="240" w:lineRule="auto"/>
        <w:rPr>
          <w:rFonts w:ascii="Arial" w:hAnsi="Arial" w:cs="Arial"/>
          <w:lang w:val="en-US"/>
        </w:rPr>
      </w:pPr>
      <w:r w:rsidRPr="00D22F28">
        <w:rPr>
          <w:rFonts w:ascii="Arial" w:hAnsi="Arial" w:cs="Arial"/>
        </w:rPr>
        <w:t xml:space="preserve">Dipl.-Ing. </w:t>
      </w:r>
      <w:r w:rsidRPr="00D22F28">
        <w:rPr>
          <w:rFonts w:ascii="Arial" w:hAnsi="Arial" w:cs="Arial"/>
        </w:rPr>
        <w:br/>
      </w:r>
      <w:r w:rsidRPr="00DD6515">
        <w:rPr>
          <w:rFonts w:ascii="Arial" w:hAnsi="Arial" w:cs="Arial"/>
          <w:lang w:val="en-US"/>
        </w:rPr>
        <w:t>Uwe Reichert</w:t>
      </w:r>
      <w:r w:rsidRPr="00DD6515">
        <w:rPr>
          <w:rFonts w:ascii="Arial" w:hAnsi="Arial" w:cs="Arial"/>
          <w:lang w:val="en-US"/>
        </w:rPr>
        <w:br/>
      </w:r>
      <w:r w:rsidR="00DD6515" w:rsidRPr="00DD6515">
        <w:rPr>
          <w:rFonts w:ascii="Arial" w:hAnsi="Arial" w:cs="Arial"/>
          <w:lang w:val="en-US"/>
        </w:rPr>
        <w:t>Head of Strategic Sales and Marketing</w:t>
      </w:r>
      <w:r w:rsidR="00DD6515">
        <w:rPr>
          <w:rFonts w:ascii="Arial" w:hAnsi="Arial" w:cs="Arial"/>
          <w:lang w:val="en-US"/>
        </w:rPr>
        <w:br/>
        <w:t>Phone:</w:t>
      </w:r>
      <w:r w:rsidRPr="00DD6515">
        <w:rPr>
          <w:rFonts w:ascii="Arial" w:hAnsi="Arial" w:cs="Arial"/>
          <w:lang w:val="en-US"/>
        </w:rPr>
        <w:t xml:space="preserve"> </w:t>
      </w:r>
      <w:r w:rsidR="00DD6515">
        <w:rPr>
          <w:rFonts w:ascii="Arial" w:hAnsi="Arial" w:cs="Arial"/>
          <w:lang w:val="en-US"/>
        </w:rPr>
        <w:t xml:space="preserve">+49 </w:t>
      </w:r>
      <w:r w:rsidRPr="00DD6515">
        <w:rPr>
          <w:rFonts w:ascii="Arial" w:hAnsi="Arial" w:cs="Arial"/>
          <w:lang w:val="en-US"/>
        </w:rPr>
        <w:t>7142 / 7001-67</w:t>
      </w:r>
      <w:r w:rsidRPr="00DD6515">
        <w:rPr>
          <w:rFonts w:ascii="Arial" w:hAnsi="Arial" w:cs="Arial"/>
          <w:lang w:val="en-US"/>
        </w:rPr>
        <w:br/>
        <w:t>ureichert@atlantagmbh.de</w:t>
      </w:r>
    </w:p>
    <w:p w:rsidR="00D22F28" w:rsidRDefault="00D22F28" w:rsidP="00D22F28">
      <w:pPr>
        <w:spacing w:line="240" w:lineRule="auto"/>
        <w:rPr>
          <w:rFonts w:ascii="Arial" w:hAnsi="Arial" w:cs="Arial"/>
          <w:lang w:val="en-US"/>
        </w:rPr>
      </w:pPr>
    </w:p>
    <w:p w:rsidR="00DD6515" w:rsidRPr="00DD6515" w:rsidRDefault="00DD6515" w:rsidP="00D22F28">
      <w:pPr>
        <w:spacing w:line="240" w:lineRule="auto"/>
        <w:rPr>
          <w:rFonts w:ascii="Arial" w:hAnsi="Arial" w:cs="Arial"/>
          <w:lang w:val="en-US"/>
        </w:rPr>
      </w:pPr>
    </w:p>
    <w:p w:rsidR="00DD6515" w:rsidRPr="00CC4348" w:rsidRDefault="00DD6515" w:rsidP="00DD6515">
      <w:pPr>
        <w:rPr>
          <w:rFonts w:ascii="Arial" w:eastAsia="Times New Roman" w:hAnsi="Arial" w:cs="Arial"/>
          <w:lang w:val="en-US" w:eastAsia="de-DE"/>
        </w:rPr>
      </w:pPr>
      <w:r w:rsidRPr="00CC4348">
        <w:rPr>
          <w:rFonts w:ascii="Arial" w:hAnsi="Arial" w:cs="Arial"/>
          <w:b/>
          <w:lang w:val="en-US"/>
        </w:rPr>
        <w:t xml:space="preserve">About ATLANTA </w:t>
      </w:r>
      <w:proofErr w:type="spellStart"/>
      <w:r w:rsidRPr="00CC4348">
        <w:rPr>
          <w:rFonts w:ascii="Arial" w:hAnsi="Arial" w:cs="Arial"/>
          <w:b/>
          <w:lang w:val="en-US"/>
        </w:rPr>
        <w:t>Antriebssysteme</w:t>
      </w:r>
      <w:proofErr w:type="spellEnd"/>
      <w:r w:rsidR="00D22F28" w:rsidRPr="00CC4348">
        <w:rPr>
          <w:rFonts w:ascii="Arial" w:hAnsi="Arial" w:cs="Arial"/>
          <w:b/>
          <w:lang w:val="en-US"/>
        </w:rPr>
        <w:br/>
      </w:r>
      <w:r w:rsidRPr="00CC4348">
        <w:rPr>
          <w:rFonts w:ascii="Arial" w:eastAsia="Times New Roman" w:hAnsi="Arial" w:cs="Arial"/>
          <w:lang w:val="en" w:eastAsia="de-DE"/>
        </w:rPr>
        <w:t xml:space="preserve">ATLANTA </w:t>
      </w:r>
      <w:proofErr w:type="spellStart"/>
      <w:r w:rsidRPr="00CC4348">
        <w:rPr>
          <w:rFonts w:ascii="Arial" w:eastAsia="Times New Roman" w:hAnsi="Arial" w:cs="Arial"/>
          <w:lang w:val="en" w:eastAsia="de-DE"/>
        </w:rPr>
        <w:t>Antriebssysteme</w:t>
      </w:r>
      <w:proofErr w:type="spellEnd"/>
      <w:r w:rsidRPr="00CC4348">
        <w:rPr>
          <w:rFonts w:ascii="Arial" w:eastAsia="Times New Roman" w:hAnsi="Arial" w:cs="Arial"/>
          <w:lang w:val="en" w:eastAsia="de-DE"/>
        </w:rPr>
        <w:t xml:space="preserve"> E. Seidenspinner GmbH &amp; CO. KG is a traditional manufacturer of drive technology. The assortment of the company includes racks and gears. In addition, the company produces servo gearboxes for mechanical and plant engineering. The product range includes especially worm gear units. Screw jacks and electric linear actuators includes in the company's offer</w:t>
      </w:r>
      <w:r w:rsidR="00EC49B5">
        <w:rPr>
          <w:rFonts w:ascii="Arial" w:eastAsia="Times New Roman" w:hAnsi="Arial" w:cs="Arial"/>
          <w:lang w:val="en" w:eastAsia="de-DE"/>
        </w:rPr>
        <w:t xml:space="preserve"> as well</w:t>
      </w:r>
      <w:r w:rsidRPr="00CC4348">
        <w:rPr>
          <w:rFonts w:ascii="Arial" w:eastAsia="Times New Roman" w:hAnsi="Arial" w:cs="Arial"/>
          <w:lang w:val="en" w:eastAsia="de-DE"/>
        </w:rPr>
        <w:t>. The creation of special gears and special parts likewise falls on services of ATLANTA.</w:t>
      </w:r>
      <w:r w:rsidRPr="00CC4348">
        <w:rPr>
          <w:rFonts w:ascii="Arial" w:eastAsia="Times New Roman" w:hAnsi="Arial" w:cs="Arial"/>
          <w:lang w:val="en" w:eastAsia="de-DE"/>
        </w:rPr>
        <w:br/>
        <w:t xml:space="preserve">The company was founded in 1933 </w:t>
      </w:r>
      <w:r w:rsidR="00CC4348" w:rsidRPr="00CC4348">
        <w:rPr>
          <w:rFonts w:ascii="Arial" w:eastAsia="Times New Roman" w:hAnsi="Arial" w:cs="Arial"/>
          <w:lang w:val="en" w:eastAsia="de-DE"/>
        </w:rPr>
        <w:t xml:space="preserve">and is present with 3 subsidiary </w:t>
      </w:r>
      <w:r w:rsidRPr="00CC4348">
        <w:rPr>
          <w:rFonts w:ascii="Arial" w:eastAsia="Times New Roman" w:hAnsi="Arial" w:cs="Arial"/>
          <w:lang w:val="en" w:eastAsia="de-DE"/>
        </w:rPr>
        <w:t>companies and 23 sales partners</w:t>
      </w:r>
      <w:r w:rsidR="00CC4348" w:rsidRPr="00CC4348">
        <w:rPr>
          <w:rFonts w:ascii="Arial" w:eastAsia="Times New Roman" w:hAnsi="Arial" w:cs="Arial"/>
          <w:lang w:val="en" w:eastAsia="de-DE"/>
        </w:rPr>
        <w:t xml:space="preserve"> in all industrial countries around </w:t>
      </w:r>
      <w:r w:rsidRPr="00CC4348">
        <w:rPr>
          <w:rFonts w:ascii="Arial" w:eastAsia="Times New Roman" w:hAnsi="Arial" w:cs="Arial"/>
          <w:lang w:val="en" w:eastAsia="de-DE"/>
        </w:rPr>
        <w:t xml:space="preserve">the world. ATLANTA </w:t>
      </w:r>
      <w:proofErr w:type="spellStart"/>
      <w:r w:rsidR="00CC4348" w:rsidRPr="00CC4348">
        <w:rPr>
          <w:rFonts w:ascii="Arial" w:eastAsia="Times New Roman" w:hAnsi="Arial" w:cs="Arial"/>
          <w:lang w:val="en" w:eastAsia="de-DE"/>
        </w:rPr>
        <w:t>Antriebssysteme</w:t>
      </w:r>
      <w:proofErr w:type="spellEnd"/>
      <w:r w:rsidR="00CC4348" w:rsidRPr="00CC4348">
        <w:rPr>
          <w:rFonts w:ascii="Arial" w:eastAsia="Times New Roman" w:hAnsi="Arial" w:cs="Arial"/>
          <w:lang w:val="en" w:eastAsia="de-DE"/>
        </w:rPr>
        <w:t xml:space="preserve"> employs in its 3 plants</w:t>
      </w:r>
      <w:r w:rsidRPr="00CC4348">
        <w:rPr>
          <w:rFonts w:ascii="Arial" w:eastAsia="Times New Roman" w:hAnsi="Arial" w:cs="Arial"/>
          <w:lang w:val="en" w:eastAsia="de-DE"/>
        </w:rPr>
        <w:t xml:space="preserve"> in Bietigheim-Bissingen </w:t>
      </w:r>
      <w:r w:rsidR="00CC4348" w:rsidRPr="00CC4348">
        <w:rPr>
          <w:rFonts w:ascii="Arial" w:eastAsia="Times New Roman" w:hAnsi="Arial" w:cs="Arial"/>
          <w:lang w:val="en" w:eastAsia="de-DE"/>
        </w:rPr>
        <w:t>over 270 people and achie</w:t>
      </w:r>
      <w:r w:rsidR="00EC49B5">
        <w:rPr>
          <w:rFonts w:ascii="Arial" w:eastAsia="Times New Roman" w:hAnsi="Arial" w:cs="Arial"/>
          <w:lang w:val="en" w:eastAsia="de-DE"/>
        </w:rPr>
        <w:t>ved sales of 42 million €</w:t>
      </w:r>
      <w:r w:rsidR="00CC4348" w:rsidRPr="00CC4348">
        <w:rPr>
          <w:rFonts w:ascii="Arial" w:eastAsia="Times New Roman" w:hAnsi="Arial" w:cs="Arial"/>
          <w:lang w:val="en" w:eastAsia="de-DE"/>
        </w:rPr>
        <w:t xml:space="preserve"> in 2014. </w:t>
      </w:r>
    </w:p>
    <w:p w:rsidR="00D22F28" w:rsidRPr="00CC4348" w:rsidRDefault="00D22F28" w:rsidP="00CC4348">
      <w:pPr>
        <w:rPr>
          <w:rFonts w:ascii="Arial" w:hAnsi="Arial" w:cs="Arial"/>
          <w:b/>
          <w:lang w:val="en-US"/>
        </w:rPr>
      </w:pPr>
      <w:r w:rsidRPr="00CC4348">
        <w:rPr>
          <w:rFonts w:ascii="Arial" w:hAnsi="Arial" w:cs="Arial"/>
          <w:b/>
          <w:lang w:val="en-US"/>
        </w:rPr>
        <w:t>www.atlantagmbh.de</w:t>
      </w:r>
    </w:p>
    <w:sectPr w:rsidR="00D22F28" w:rsidRPr="00CC4348" w:rsidSect="005257B5">
      <w:headerReference w:type="default" r:id="rId8"/>
      <w:footerReference w:type="default" r:id="rId9"/>
      <w:pgSz w:w="11906" w:h="16838"/>
      <w:pgMar w:top="1418" w:right="1418" w:bottom="1134" w:left="1418" w:header="709" w:footer="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515" w:rsidRDefault="00DD6515" w:rsidP="00D22F28">
      <w:pPr>
        <w:spacing w:after="0" w:line="240" w:lineRule="auto"/>
      </w:pPr>
      <w:r>
        <w:separator/>
      </w:r>
    </w:p>
  </w:endnote>
  <w:endnote w:type="continuationSeparator" w:id="0">
    <w:p w:rsidR="00DD6515" w:rsidRDefault="00DD6515" w:rsidP="00D22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CE 55 Roman">
    <w:panose1 w:val="00000500000000000000"/>
    <w:charset w:val="C8"/>
    <w:family w:val="decorative"/>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515" w:rsidRDefault="00DD6515" w:rsidP="00D22F28">
    <w:pPr>
      <w:pStyle w:val="Fuzeile"/>
      <w:jc w:val="right"/>
    </w:pPr>
  </w:p>
  <w:p w:rsidR="00DD6515" w:rsidRDefault="00DD6515" w:rsidP="00D22F28">
    <w:pPr>
      <w:pStyle w:val="Fuzeile"/>
      <w:jc w:val="right"/>
    </w:pPr>
    <w:r>
      <w:rPr>
        <w:noProof/>
        <w:lang w:eastAsia="de-DE"/>
      </w:rPr>
      <w:drawing>
        <wp:inline distT="0" distB="0" distL="0" distR="0" wp14:anchorId="48F43492" wp14:editId="5B9199A2">
          <wp:extent cx="1255834" cy="1123950"/>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_Raute_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834" cy="11239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515" w:rsidRDefault="00DD6515" w:rsidP="00D22F28">
      <w:pPr>
        <w:spacing w:after="0" w:line="240" w:lineRule="auto"/>
      </w:pPr>
      <w:r>
        <w:separator/>
      </w:r>
    </w:p>
  </w:footnote>
  <w:footnote w:type="continuationSeparator" w:id="0">
    <w:p w:rsidR="00DD6515" w:rsidRDefault="00DD6515" w:rsidP="00D22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515" w:rsidRDefault="00DD6515" w:rsidP="00D22F28">
    <w:pPr>
      <w:pStyle w:val="Kopfzeile"/>
      <w:jc w:val="right"/>
    </w:pPr>
    <w:r>
      <w:rPr>
        <w:noProof/>
        <w:lang w:eastAsia="de-DE"/>
      </w:rPr>
      <w:drawing>
        <wp:inline distT="0" distB="0" distL="0" distR="0" wp14:anchorId="17B05365" wp14:editId="627BF85F">
          <wp:extent cx="2396641" cy="51843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_Logo_PANTONE_432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6888" cy="520652"/>
                  </a:xfrm>
                  <a:prstGeom prst="rect">
                    <a:avLst/>
                  </a:prstGeom>
                </pic:spPr>
              </pic:pic>
            </a:graphicData>
          </a:graphic>
        </wp:inline>
      </w:drawing>
    </w:r>
  </w:p>
  <w:p w:rsidR="00DD6515" w:rsidRDefault="00DD651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28"/>
    <w:rsid w:val="00065108"/>
    <w:rsid w:val="005257B5"/>
    <w:rsid w:val="005A7F9C"/>
    <w:rsid w:val="00725F7B"/>
    <w:rsid w:val="00807195"/>
    <w:rsid w:val="00AB2C33"/>
    <w:rsid w:val="00B60F6A"/>
    <w:rsid w:val="00B853B9"/>
    <w:rsid w:val="00C25D9C"/>
    <w:rsid w:val="00CC4348"/>
    <w:rsid w:val="00D0518B"/>
    <w:rsid w:val="00D22F28"/>
    <w:rsid w:val="00DD6515"/>
    <w:rsid w:val="00E4625B"/>
    <w:rsid w:val="00EC49B5"/>
    <w:rsid w:val="00FF0331"/>
    <w:rsid w:val="00FF46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22F28"/>
    <w:pPr>
      <w:spacing w:after="0"/>
    </w:pPr>
    <w:rPr>
      <w:rFonts w:ascii="Arial" w:eastAsia="Calibri" w:hAnsi="Arial" w:cs="Arial"/>
      <w:sz w:val="20"/>
      <w:szCs w:val="20"/>
    </w:rPr>
  </w:style>
  <w:style w:type="character" w:customStyle="1" w:styleId="A8">
    <w:name w:val="A8"/>
    <w:uiPriority w:val="99"/>
    <w:rsid w:val="00D22F28"/>
    <w:rPr>
      <w:rFonts w:cs="Helvetica CE 55 Roman"/>
      <w:color w:val="000000"/>
      <w:sz w:val="18"/>
      <w:szCs w:val="18"/>
    </w:rPr>
  </w:style>
  <w:style w:type="paragraph" w:styleId="Kopfzeile">
    <w:name w:val="header"/>
    <w:basedOn w:val="Standard"/>
    <w:link w:val="KopfzeileZchn"/>
    <w:uiPriority w:val="99"/>
    <w:unhideWhenUsed/>
    <w:rsid w:val="00D22F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2F28"/>
  </w:style>
  <w:style w:type="paragraph" w:styleId="Fuzeile">
    <w:name w:val="footer"/>
    <w:basedOn w:val="Standard"/>
    <w:link w:val="FuzeileZchn"/>
    <w:uiPriority w:val="99"/>
    <w:unhideWhenUsed/>
    <w:rsid w:val="00D22F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2F28"/>
  </w:style>
  <w:style w:type="paragraph" w:styleId="Sprechblasentext">
    <w:name w:val="Balloon Text"/>
    <w:basedOn w:val="Standard"/>
    <w:link w:val="SprechblasentextZchn"/>
    <w:uiPriority w:val="99"/>
    <w:semiHidden/>
    <w:unhideWhenUsed/>
    <w:rsid w:val="00D22F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2F28"/>
    <w:rPr>
      <w:rFonts w:ascii="Tahoma" w:hAnsi="Tahoma" w:cs="Tahoma"/>
      <w:sz w:val="16"/>
      <w:szCs w:val="16"/>
    </w:rPr>
  </w:style>
  <w:style w:type="character" w:styleId="Hyperlink">
    <w:name w:val="Hyperlink"/>
    <w:basedOn w:val="Absatz-Standardschriftart"/>
    <w:uiPriority w:val="99"/>
    <w:unhideWhenUsed/>
    <w:rsid w:val="00D22F28"/>
    <w:rPr>
      <w:color w:val="0000FF" w:themeColor="hyperlink"/>
      <w:u w:val="single"/>
    </w:rPr>
  </w:style>
  <w:style w:type="character" w:styleId="BesuchterHyperlink">
    <w:name w:val="FollowedHyperlink"/>
    <w:basedOn w:val="Absatz-Standardschriftart"/>
    <w:uiPriority w:val="99"/>
    <w:semiHidden/>
    <w:unhideWhenUsed/>
    <w:rsid w:val="00FF46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22F28"/>
    <w:pPr>
      <w:spacing w:after="0"/>
    </w:pPr>
    <w:rPr>
      <w:rFonts w:ascii="Arial" w:eastAsia="Calibri" w:hAnsi="Arial" w:cs="Arial"/>
      <w:sz w:val="20"/>
      <w:szCs w:val="20"/>
    </w:rPr>
  </w:style>
  <w:style w:type="character" w:customStyle="1" w:styleId="A8">
    <w:name w:val="A8"/>
    <w:uiPriority w:val="99"/>
    <w:rsid w:val="00D22F28"/>
    <w:rPr>
      <w:rFonts w:cs="Helvetica CE 55 Roman"/>
      <w:color w:val="000000"/>
      <w:sz w:val="18"/>
      <w:szCs w:val="18"/>
    </w:rPr>
  </w:style>
  <w:style w:type="paragraph" w:styleId="Kopfzeile">
    <w:name w:val="header"/>
    <w:basedOn w:val="Standard"/>
    <w:link w:val="KopfzeileZchn"/>
    <w:uiPriority w:val="99"/>
    <w:unhideWhenUsed/>
    <w:rsid w:val="00D22F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2F28"/>
  </w:style>
  <w:style w:type="paragraph" w:styleId="Fuzeile">
    <w:name w:val="footer"/>
    <w:basedOn w:val="Standard"/>
    <w:link w:val="FuzeileZchn"/>
    <w:uiPriority w:val="99"/>
    <w:unhideWhenUsed/>
    <w:rsid w:val="00D22F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2F28"/>
  </w:style>
  <w:style w:type="paragraph" w:styleId="Sprechblasentext">
    <w:name w:val="Balloon Text"/>
    <w:basedOn w:val="Standard"/>
    <w:link w:val="SprechblasentextZchn"/>
    <w:uiPriority w:val="99"/>
    <w:semiHidden/>
    <w:unhideWhenUsed/>
    <w:rsid w:val="00D22F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2F28"/>
    <w:rPr>
      <w:rFonts w:ascii="Tahoma" w:hAnsi="Tahoma" w:cs="Tahoma"/>
      <w:sz w:val="16"/>
      <w:szCs w:val="16"/>
    </w:rPr>
  </w:style>
  <w:style w:type="character" w:styleId="Hyperlink">
    <w:name w:val="Hyperlink"/>
    <w:basedOn w:val="Absatz-Standardschriftart"/>
    <w:uiPriority w:val="99"/>
    <w:unhideWhenUsed/>
    <w:rsid w:val="00D22F28"/>
    <w:rPr>
      <w:color w:val="0000FF" w:themeColor="hyperlink"/>
      <w:u w:val="single"/>
    </w:rPr>
  </w:style>
  <w:style w:type="character" w:styleId="BesuchterHyperlink">
    <w:name w:val="FollowedHyperlink"/>
    <w:basedOn w:val="Absatz-Standardschriftart"/>
    <w:uiPriority w:val="99"/>
    <w:semiHidden/>
    <w:unhideWhenUsed/>
    <w:rsid w:val="00FF46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006471">
      <w:bodyDiv w:val="1"/>
      <w:marLeft w:val="0"/>
      <w:marRight w:val="0"/>
      <w:marTop w:val="0"/>
      <w:marBottom w:val="0"/>
      <w:divBdr>
        <w:top w:val="none" w:sz="0" w:space="0" w:color="auto"/>
        <w:left w:val="none" w:sz="0" w:space="0" w:color="auto"/>
        <w:bottom w:val="none" w:sz="0" w:space="0" w:color="auto"/>
        <w:right w:val="none" w:sz="0" w:space="0" w:color="auto"/>
      </w:divBdr>
      <w:divsChild>
        <w:div w:id="2102873412">
          <w:marLeft w:val="0"/>
          <w:marRight w:val="0"/>
          <w:marTop w:val="0"/>
          <w:marBottom w:val="0"/>
          <w:divBdr>
            <w:top w:val="none" w:sz="0" w:space="0" w:color="auto"/>
            <w:left w:val="none" w:sz="0" w:space="0" w:color="auto"/>
            <w:bottom w:val="none" w:sz="0" w:space="0" w:color="auto"/>
            <w:right w:val="none" w:sz="0" w:space="0" w:color="auto"/>
          </w:divBdr>
        </w:div>
      </w:divsChild>
    </w:div>
    <w:div w:id="2078092992">
      <w:bodyDiv w:val="1"/>
      <w:marLeft w:val="0"/>
      <w:marRight w:val="0"/>
      <w:marTop w:val="0"/>
      <w:marBottom w:val="0"/>
      <w:divBdr>
        <w:top w:val="none" w:sz="0" w:space="0" w:color="auto"/>
        <w:left w:val="none" w:sz="0" w:space="0" w:color="auto"/>
        <w:bottom w:val="none" w:sz="0" w:space="0" w:color="auto"/>
        <w:right w:val="none" w:sz="0" w:space="0" w:color="auto"/>
      </w:divBdr>
      <w:divsChild>
        <w:div w:id="30427626">
          <w:marLeft w:val="0"/>
          <w:marRight w:val="0"/>
          <w:marTop w:val="0"/>
          <w:marBottom w:val="0"/>
          <w:divBdr>
            <w:top w:val="none" w:sz="0" w:space="0" w:color="auto"/>
            <w:left w:val="none" w:sz="0" w:space="0" w:color="auto"/>
            <w:bottom w:val="none" w:sz="0" w:space="0" w:color="auto"/>
            <w:right w:val="none" w:sz="0" w:space="0" w:color="auto"/>
          </w:divBdr>
        </w:div>
        <w:div w:id="1840458475">
          <w:marLeft w:val="0"/>
          <w:marRight w:val="0"/>
          <w:marTop w:val="0"/>
          <w:marBottom w:val="0"/>
          <w:divBdr>
            <w:top w:val="none" w:sz="0" w:space="0" w:color="auto"/>
            <w:left w:val="none" w:sz="0" w:space="0" w:color="auto"/>
            <w:bottom w:val="none" w:sz="0" w:space="0" w:color="auto"/>
            <w:right w:val="none" w:sz="0" w:space="0" w:color="auto"/>
          </w:divBdr>
          <w:divsChild>
            <w:div w:id="1002053423">
              <w:marLeft w:val="0"/>
              <w:marRight w:val="0"/>
              <w:marTop w:val="0"/>
              <w:marBottom w:val="0"/>
              <w:divBdr>
                <w:top w:val="none" w:sz="0" w:space="0" w:color="auto"/>
                <w:left w:val="none" w:sz="0" w:space="0" w:color="auto"/>
                <w:bottom w:val="none" w:sz="0" w:space="0" w:color="auto"/>
                <w:right w:val="none" w:sz="0" w:space="0" w:color="auto"/>
              </w:divBdr>
              <w:divsChild>
                <w:div w:id="1370955279">
                  <w:marLeft w:val="0"/>
                  <w:marRight w:val="0"/>
                  <w:marTop w:val="0"/>
                  <w:marBottom w:val="0"/>
                  <w:divBdr>
                    <w:top w:val="none" w:sz="0" w:space="0" w:color="auto"/>
                    <w:left w:val="none" w:sz="0" w:space="0" w:color="auto"/>
                    <w:bottom w:val="none" w:sz="0" w:space="0" w:color="auto"/>
                    <w:right w:val="none" w:sz="0" w:space="0" w:color="auto"/>
                  </w:divBdr>
                  <w:divsChild>
                    <w:div w:id="538666096">
                      <w:marLeft w:val="0"/>
                      <w:marRight w:val="0"/>
                      <w:marTop w:val="0"/>
                      <w:marBottom w:val="0"/>
                      <w:divBdr>
                        <w:top w:val="none" w:sz="0" w:space="0" w:color="auto"/>
                        <w:left w:val="none" w:sz="0" w:space="0" w:color="auto"/>
                        <w:bottom w:val="none" w:sz="0" w:space="0" w:color="auto"/>
                        <w:right w:val="none" w:sz="0" w:space="0" w:color="auto"/>
                      </w:divBdr>
                      <w:divsChild>
                        <w:div w:id="634528748">
                          <w:marLeft w:val="0"/>
                          <w:marRight w:val="0"/>
                          <w:marTop w:val="0"/>
                          <w:marBottom w:val="0"/>
                          <w:divBdr>
                            <w:top w:val="none" w:sz="0" w:space="0" w:color="auto"/>
                            <w:left w:val="none" w:sz="0" w:space="0" w:color="auto"/>
                            <w:bottom w:val="none" w:sz="0" w:space="0" w:color="auto"/>
                            <w:right w:val="none" w:sz="0" w:space="0" w:color="auto"/>
                          </w:divBdr>
                          <w:divsChild>
                            <w:div w:id="8392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tlantagmbh.de/wp-content/uploads/2016/02/Atlanta_Planetengetriebe_300dpi_Presse.jp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2697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Adamietz, Robert</dc:creator>
  <cp:lastModifiedBy>Adamietz, Robert</cp:lastModifiedBy>
  <cp:revision>6</cp:revision>
  <dcterms:created xsi:type="dcterms:W3CDTF">2016-07-06T14:42:00Z</dcterms:created>
  <dcterms:modified xsi:type="dcterms:W3CDTF">2016-07-07T08:51:00Z</dcterms:modified>
</cp:coreProperties>
</file>